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bfbfb" w:val="clear"/>
        <w:spacing w:after="340" w:lineRule="auto"/>
        <w:jc w:val="both"/>
        <w:rPr>
          <w:rFonts w:ascii="Open Sans" w:cs="Open Sans" w:eastAsia="Open Sans" w:hAnsi="Open Sans"/>
          <w:b w:val="1"/>
          <w:color w:val="222222"/>
          <w:sz w:val="21"/>
          <w:szCs w:val="21"/>
        </w:rPr>
      </w:pPr>
      <w:r w:rsidDel="00000000" w:rsidR="00000000" w:rsidRPr="00000000">
        <w:rPr>
          <w:rFonts w:ascii="Open Sans" w:cs="Open Sans" w:eastAsia="Open Sans" w:hAnsi="Open Sans"/>
          <w:b w:val="1"/>
          <w:color w:val="222222"/>
          <w:sz w:val="21"/>
          <w:szCs w:val="21"/>
          <w:rtl w:val="0"/>
        </w:rPr>
        <w:t xml:space="preserve">REFUND POLICY AND TERMS AND CONDITIONS</w:t>
      </w:r>
    </w:p>
    <w:p w:rsidR="00000000" w:rsidDel="00000000" w:rsidP="00000000" w:rsidRDefault="00000000" w:rsidRPr="00000000" w14:paraId="00000002">
      <w:pPr>
        <w:shd w:fill="fbfbfb" w:val="clear"/>
        <w:spacing w:after="340" w:lineRule="auto"/>
        <w:ind w:left="0" w:right="-260" w:hanging="15"/>
        <w:rPr>
          <w:rFonts w:ascii="Open Sans" w:cs="Open Sans" w:eastAsia="Open Sans" w:hAnsi="Open Sans"/>
          <w:b w:val="1"/>
          <w:color w:val="222222"/>
          <w:sz w:val="21"/>
          <w:szCs w:val="21"/>
        </w:rPr>
      </w:pPr>
      <w:r w:rsidDel="00000000" w:rsidR="00000000" w:rsidRPr="00000000">
        <w:rPr>
          <w:rFonts w:ascii="Open Sans" w:cs="Open Sans" w:eastAsia="Open Sans" w:hAnsi="Open Sans"/>
          <w:b w:val="1"/>
          <w:i w:val="1"/>
          <w:color w:val="333333"/>
          <w:sz w:val="21"/>
          <w:szCs w:val="21"/>
          <w:highlight w:val="white"/>
          <w:rtl w:val="0"/>
        </w:rPr>
        <w:t xml:space="preserve">ABN: 25 342 039 058</w:t>
      </w:r>
      <w:r w:rsidDel="00000000" w:rsidR="00000000" w:rsidRPr="00000000">
        <w:rPr>
          <w:rtl w:val="0"/>
        </w:rPr>
      </w:r>
    </w:p>
    <w:p w:rsidR="00000000" w:rsidDel="00000000" w:rsidP="00000000" w:rsidRDefault="00000000" w:rsidRPr="00000000" w14:paraId="00000003">
      <w:pPr>
        <w:shd w:fill="fbfbfb" w:val="clear"/>
        <w:spacing w:after="340" w:lineRule="auto"/>
        <w:jc w:val="both"/>
        <w:rPr>
          <w:rFonts w:ascii="Open Sans" w:cs="Open Sans" w:eastAsia="Open Sans" w:hAnsi="Open Sans"/>
          <w:b w:val="1"/>
          <w:color w:val="222222"/>
          <w:sz w:val="21"/>
          <w:szCs w:val="21"/>
        </w:rPr>
      </w:pPr>
      <w:r w:rsidDel="00000000" w:rsidR="00000000" w:rsidRPr="00000000">
        <w:rPr>
          <w:rFonts w:ascii="Open Sans" w:cs="Open Sans" w:eastAsia="Open Sans" w:hAnsi="Open Sans"/>
          <w:b w:val="1"/>
          <w:color w:val="222222"/>
          <w:sz w:val="21"/>
          <w:szCs w:val="21"/>
          <w:rtl w:val="0"/>
        </w:rPr>
        <w:t xml:space="preserve">Donations</w:t>
      </w:r>
    </w:p>
    <w:p w:rsidR="00000000" w:rsidDel="00000000" w:rsidP="00000000" w:rsidRDefault="00000000" w:rsidRPr="00000000" w14:paraId="00000004">
      <w:pPr>
        <w:shd w:fill="fbfbfb" w:val="clear"/>
        <w:spacing w:after="340" w:lineRule="auto"/>
        <w:jc w:val="both"/>
        <w:rPr>
          <w:rFonts w:ascii="Open Sans" w:cs="Open Sans" w:eastAsia="Open Sans" w:hAnsi="Open Sans"/>
          <w:color w:val="333333"/>
          <w:sz w:val="21"/>
          <w:szCs w:val="21"/>
        </w:rPr>
      </w:pPr>
      <w:r w:rsidDel="00000000" w:rsidR="00000000" w:rsidRPr="00000000">
        <w:rPr>
          <w:rFonts w:ascii="Open Sans" w:cs="Open Sans" w:eastAsia="Open Sans" w:hAnsi="Open Sans"/>
          <w:color w:val="333333"/>
          <w:sz w:val="21"/>
          <w:szCs w:val="21"/>
          <w:rtl w:val="0"/>
        </w:rPr>
        <w:t xml:space="preserve">Due to the nature of charity donations, refunds are given at the discretion of our management. Please make sure that the amount you enter is the amount you wish to give. In the event of an incorrect amount being entered, or if the donation is made accidently or there is an extremely unusual circumstance, please email us at actpetcrisis@gmail.com. We will review the request and respond. We will refund if there was a system error with the donation processing or if a duplicate donation was made. If a donation is refunded, the associated tax receipt is no longer truthful so it should be shredded and destroyed.</w:t>
      </w:r>
    </w:p>
    <w:p w:rsidR="00000000" w:rsidDel="00000000" w:rsidP="00000000" w:rsidRDefault="00000000" w:rsidRPr="00000000" w14:paraId="00000005">
      <w:pPr>
        <w:shd w:fill="fbfbfb" w:val="clear"/>
        <w:spacing w:after="340" w:lineRule="auto"/>
        <w:jc w:val="both"/>
        <w:rPr>
          <w:rFonts w:ascii="Open Sans" w:cs="Open Sans" w:eastAsia="Open Sans" w:hAnsi="Open Sans"/>
          <w:b w:val="1"/>
          <w:color w:val="222222"/>
          <w:sz w:val="21"/>
          <w:szCs w:val="21"/>
        </w:rPr>
      </w:pPr>
      <w:r w:rsidDel="00000000" w:rsidR="00000000" w:rsidRPr="00000000">
        <w:rPr>
          <w:rFonts w:ascii="Open Sans" w:cs="Open Sans" w:eastAsia="Open Sans" w:hAnsi="Open Sans"/>
          <w:b w:val="1"/>
          <w:color w:val="222222"/>
          <w:sz w:val="21"/>
          <w:szCs w:val="21"/>
          <w:rtl w:val="0"/>
        </w:rPr>
        <w:t xml:space="preserve">Events and Tickets</w:t>
      </w:r>
    </w:p>
    <w:p w:rsidR="00000000" w:rsidDel="00000000" w:rsidP="00000000" w:rsidRDefault="00000000" w:rsidRPr="00000000" w14:paraId="00000006">
      <w:pPr>
        <w:shd w:fill="fbfbfb" w:val="clear"/>
        <w:spacing w:after="340" w:lineRule="auto"/>
        <w:jc w:val="both"/>
        <w:rPr>
          <w:rFonts w:ascii="Open Sans" w:cs="Open Sans" w:eastAsia="Open Sans" w:hAnsi="Open Sans"/>
          <w:color w:val="333333"/>
          <w:sz w:val="21"/>
          <w:szCs w:val="21"/>
        </w:rPr>
      </w:pPr>
      <w:r w:rsidDel="00000000" w:rsidR="00000000" w:rsidRPr="00000000">
        <w:rPr>
          <w:rFonts w:ascii="Open Sans" w:cs="Open Sans" w:eastAsia="Open Sans" w:hAnsi="Open Sans"/>
          <w:color w:val="333333"/>
          <w:sz w:val="21"/>
          <w:szCs w:val="21"/>
          <w:rtl w:val="0"/>
        </w:rPr>
        <w:t xml:space="preserve">The following terms and conditions will help all patrons to enjoy the event that tickets have been purchased for. Tickets entitle the holder to attend the event at the date, time and location stated on the front of the ticket and/or selected at the time of purchase through official sales channels. By purchasing a ticket the buyer and/or the holder agrees to the following:</w:t>
      </w:r>
    </w:p>
    <w:p w:rsidR="00000000" w:rsidDel="00000000" w:rsidP="00000000" w:rsidRDefault="00000000" w:rsidRPr="00000000" w14:paraId="00000007">
      <w:pPr>
        <w:numPr>
          <w:ilvl w:val="0"/>
          <w:numId w:val="1"/>
        </w:numPr>
        <w:shd w:fill="fbfbfb" w:val="clear"/>
        <w:spacing w:after="0" w:afterAutospacing="0" w:before="440" w:lineRule="auto"/>
        <w:ind w:left="720" w:hanging="360"/>
        <w:jc w:val="both"/>
        <w:rPr>
          <w:rFonts w:ascii="Open Sans" w:cs="Open Sans" w:eastAsia="Open Sans" w:hAnsi="Open Sans"/>
        </w:rPr>
      </w:pPr>
      <w:r w:rsidDel="00000000" w:rsidR="00000000" w:rsidRPr="00000000">
        <w:rPr>
          <w:rFonts w:ascii="Open Sans" w:cs="Open Sans" w:eastAsia="Open Sans" w:hAnsi="Open Sans"/>
          <w:color w:val="333333"/>
          <w:sz w:val="21"/>
          <w:szCs w:val="21"/>
          <w:rtl w:val="0"/>
        </w:rPr>
        <w:t xml:space="preserve">It is the responsibility of the buyer to ensure that all details are correct at the time of purchase especially the event name, date, time and location. The ticket may not be exchanged, refunded or returned except in accordance with Australian consumer Law.</w:t>
      </w:r>
    </w:p>
    <w:p w:rsidR="00000000" w:rsidDel="00000000" w:rsidP="00000000" w:rsidRDefault="00000000" w:rsidRPr="00000000" w14:paraId="00000008">
      <w:pPr>
        <w:numPr>
          <w:ilvl w:val="0"/>
          <w:numId w:val="1"/>
        </w:numPr>
        <w:shd w:fill="fbfbfb" w:val="clear"/>
        <w:spacing w:after="0" w:afterAutospacing="0" w:before="0" w:beforeAutospacing="0" w:lineRule="auto"/>
        <w:ind w:left="720" w:hanging="360"/>
        <w:jc w:val="both"/>
        <w:rPr>
          <w:rFonts w:ascii="Open Sans" w:cs="Open Sans" w:eastAsia="Open Sans" w:hAnsi="Open Sans"/>
        </w:rPr>
      </w:pPr>
      <w:r w:rsidDel="00000000" w:rsidR="00000000" w:rsidRPr="00000000">
        <w:rPr>
          <w:rFonts w:ascii="Open Sans" w:cs="Open Sans" w:eastAsia="Open Sans" w:hAnsi="Open Sans"/>
          <w:color w:val="333333"/>
          <w:sz w:val="21"/>
          <w:szCs w:val="21"/>
          <w:rtl w:val="0"/>
        </w:rPr>
        <w:t xml:space="preserve">Tickets purchased from third party resale sites may not gain you entry to an event, as we cannot guarantee that the ticket/s will be valid</w:t>
      </w:r>
    </w:p>
    <w:p w:rsidR="00000000" w:rsidDel="00000000" w:rsidP="00000000" w:rsidRDefault="00000000" w:rsidRPr="00000000" w14:paraId="00000009">
      <w:pPr>
        <w:numPr>
          <w:ilvl w:val="0"/>
          <w:numId w:val="1"/>
        </w:numPr>
        <w:shd w:fill="fbfbfb" w:val="clear"/>
        <w:spacing w:after="0" w:afterAutospacing="0" w:before="0" w:beforeAutospacing="0" w:lineRule="auto"/>
        <w:ind w:left="720" w:hanging="360"/>
        <w:jc w:val="both"/>
        <w:rPr>
          <w:rFonts w:ascii="Open Sans" w:cs="Open Sans" w:eastAsia="Open Sans" w:hAnsi="Open Sans"/>
        </w:rPr>
      </w:pPr>
      <w:r w:rsidDel="00000000" w:rsidR="00000000" w:rsidRPr="00000000">
        <w:rPr>
          <w:rFonts w:ascii="Open Sans" w:cs="Open Sans" w:eastAsia="Open Sans" w:hAnsi="Open Sans"/>
          <w:color w:val="333333"/>
          <w:sz w:val="21"/>
          <w:szCs w:val="21"/>
          <w:rtl w:val="0"/>
        </w:rPr>
        <w:t xml:space="preserve">The right is reserved to vary advertised program and to add, withdraw or substitute artists, stallholders and content as necessary.</w:t>
      </w:r>
    </w:p>
    <w:p w:rsidR="00000000" w:rsidDel="00000000" w:rsidP="00000000" w:rsidRDefault="00000000" w:rsidRPr="00000000" w14:paraId="0000000A">
      <w:pPr>
        <w:numPr>
          <w:ilvl w:val="0"/>
          <w:numId w:val="1"/>
        </w:numPr>
        <w:shd w:fill="fbfbfb" w:val="clear"/>
        <w:spacing w:after="0" w:afterAutospacing="0" w:before="0" w:beforeAutospacing="0" w:lineRule="auto"/>
        <w:ind w:left="720" w:hanging="360"/>
        <w:jc w:val="both"/>
        <w:rPr>
          <w:rFonts w:ascii="Open Sans" w:cs="Open Sans" w:eastAsia="Open Sans" w:hAnsi="Open Sans"/>
        </w:rPr>
      </w:pPr>
      <w:r w:rsidDel="00000000" w:rsidR="00000000" w:rsidRPr="00000000">
        <w:rPr>
          <w:rFonts w:ascii="Open Sans" w:cs="Open Sans" w:eastAsia="Open Sans" w:hAnsi="Open Sans"/>
          <w:color w:val="333333"/>
          <w:sz w:val="21"/>
          <w:szCs w:val="21"/>
          <w:rtl w:val="0"/>
        </w:rPr>
        <w:t xml:space="preserve">The right of admission is reserved including where entry is delayed for late arrivals, refused or where a customer is asked to leave the premises.</w:t>
      </w:r>
    </w:p>
    <w:p w:rsidR="00000000" w:rsidDel="00000000" w:rsidP="00000000" w:rsidRDefault="00000000" w:rsidRPr="00000000" w14:paraId="0000000B">
      <w:pPr>
        <w:numPr>
          <w:ilvl w:val="0"/>
          <w:numId w:val="1"/>
        </w:numPr>
        <w:shd w:fill="fbfbfb" w:val="clear"/>
        <w:spacing w:after="0" w:afterAutospacing="0" w:before="0" w:beforeAutospacing="0" w:lineRule="auto"/>
        <w:ind w:left="720" w:hanging="360"/>
        <w:jc w:val="both"/>
        <w:rPr>
          <w:rFonts w:ascii="Open Sans" w:cs="Open Sans" w:eastAsia="Open Sans" w:hAnsi="Open Sans"/>
        </w:rPr>
      </w:pPr>
      <w:r w:rsidDel="00000000" w:rsidR="00000000" w:rsidRPr="00000000">
        <w:rPr>
          <w:rFonts w:ascii="Open Sans" w:cs="Open Sans" w:eastAsia="Open Sans" w:hAnsi="Open Sans"/>
          <w:color w:val="333333"/>
          <w:sz w:val="21"/>
          <w:szCs w:val="21"/>
          <w:rtl w:val="0"/>
        </w:rPr>
        <w:t xml:space="preserve">Food and alcohol not purchased at the venue will be refused entry.</w:t>
      </w:r>
    </w:p>
    <w:p w:rsidR="00000000" w:rsidDel="00000000" w:rsidP="00000000" w:rsidRDefault="00000000" w:rsidRPr="00000000" w14:paraId="0000000C">
      <w:pPr>
        <w:numPr>
          <w:ilvl w:val="0"/>
          <w:numId w:val="1"/>
        </w:numPr>
        <w:shd w:fill="fbfbfb" w:val="clear"/>
        <w:spacing w:after="440" w:before="0" w:beforeAutospacing="0" w:lineRule="auto"/>
        <w:ind w:left="720" w:hanging="360"/>
        <w:jc w:val="both"/>
        <w:rPr>
          <w:rFonts w:ascii="Open Sans" w:cs="Open Sans" w:eastAsia="Open Sans" w:hAnsi="Open Sans"/>
        </w:rPr>
      </w:pPr>
      <w:r w:rsidDel="00000000" w:rsidR="00000000" w:rsidRPr="00000000">
        <w:rPr>
          <w:rFonts w:ascii="Open Sans" w:cs="Open Sans" w:eastAsia="Open Sans" w:hAnsi="Open Sans"/>
          <w:color w:val="333333"/>
          <w:sz w:val="21"/>
          <w:szCs w:val="21"/>
          <w:rtl w:val="0"/>
        </w:rPr>
        <w:t xml:space="preserve">The recording of an event using any device is prohibited unless otherwise advised.</w:t>
      </w:r>
    </w:p>
    <w:p w:rsidR="00000000" w:rsidDel="00000000" w:rsidP="00000000" w:rsidRDefault="00000000" w:rsidRPr="00000000" w14:paraId="0000000D">
      <w:pPr>
        <w:shd w:fill="fbfbfb" w:val="clear"/>
        <w:spacing w:after="340" w:lineRule="auto"/>
        <w:jc w:val="both"/>
        <w:rPr>
          <w:rFonts w:ascii="Open Sans" w:cs="Open Sans" w:eastAsia="Open Sans" w:hAnsi="Open Sans"/>
          <w:color w:val="333333"/>
          <w:sz w:val="21"/>
          <w:szCs w:val="21"/>
        </w:rPr>
      </w:pPr>
      <w:r w:rsidDel="00000000" w:rsidR="00000000" w:rsidRPr="00000000">
        <w:rPr>
          <w:rFonts w:ascii="Open Sans" w:cs="Open Sans" w:eastAsia="Open Sans" w:hAnsi="Open Sans"/>
          <w:color w:val="333333"/>
          <w:sz w:val="21"/>
          <w:szCs w:val="21"/>
          <w:rtl w:val="0"/>
        </w:rPr>
        <w:t xml:space="preserve">The above terms and conditions are consistent with Australian consumer Law and the Live Performance Australia</w:t>
      </w:r>
      <w:hyperlink r:id="rId6">
        <w:r w:rsidDel="00000000" w:rsidR="00000000" w:rsidRPr="00000000">
          <w:rPr>
            <w:rFonts w:ascii="Open Sans" w:cs="Open Sans" w:eastAsia="Open Sans" w:hAnsi="Open Sans"/>
            <w:color w:val="222222"/>
            <w:sz w:val="21"/>
            <w:szCs w:val="21"/>
            <w:u w:val="single"/>
            <w:rtl w:val="0"/>
          </w:rPr>
          <w:t xml:space="preserve"> </w:t>
        </w:r>
      </w:hyperlink>
      <w:hyperlink r:id="rId7">
        <w:r w:rsidDel="00000000" w:rsidR="00000000" w:rsidRPr="00000000">
          <w:rPr>
            <w:rFonts w:ascii="Open Sans" w:cs="Open Sans" w:eastAsia="Open Sans" w:hAnsi="Open Sans"/>
            <w:color w:val="222222"/>
            <w:sz w:val="21"/>
            <w:szCs w:val="21"/>
            <w:u w:val="single"/>
            <w:rtl w:val="0"/>
          </w:rPr>
          <w:t xml:space="preserve">Ticketing Code of Practice.</w:t>
        </w:r>
      </w:hyperlink>
      <w:r w:rsidDel="00000000" w:rsidR="00000000" w:rsidRPr="00000000">
        <w:rPr>
          <w:rFonts w:ascii="Open Sans" w:cs="Open Sans" w:eastAsia="Open Sans" w:hAnsi="Open Sans"/>
          <w:color w:val="333333"/>
          <w:sz w:val="21"/>
          <w:szCs w:val="21"/>
          <w:rtl w:val="0"/>
        </w:rPr>
        <w:t xml:space="preserve">and their</w:t>
      </w:r>
      <w:hyperlink r:id="rId8">
        <w:r w:rsidDel="00000000" w:rsidR="00000000" w:rsidRPr="00000000">
          <w:rPr>
            <w:rFonts w:ascii="Open Sans" w:cs="Open Sans" w:eastAsia="Open Sans" w:hAnsi="Open Sans"/>
            <w:color w:val="222222"/>
            <w:sz w:val="21"/>
            <w:szCs w:val="21"/>
            <w:u w:val="single"/>
            <w:rtl w:val="0"/>
          </w:rPr>
          <w:t xml:space="preserve"> Safe Tix Guide</w:t>
        </w:r>
      </w:hyperlink>
      <w:r w:rsidDel="00000000" w:rsidR="00000000" w:rsidRPr="00000000">
        <w:rPr>
          <w:rFonts w:ascii="Open Sans" w:cs="Open Sans" w:eastAsia="Open Sans" w:hAnsi="Open Sans"/>
          <w:color w:val="333333"/>
          <w:sz w:val="21"/>
          <w:szCs w:val="21"/>
          <w:rtl w:val="0"/>
        </w:rPr>
        <w:t xml:space="preserve">. The right is reserved to vary these terms and conditions and updates may be made available via actpetcrisis.com</w:t>
      </w:r>
    </w:p>
    <w:p w:rsidR="00000000" w:rsidDel="00000000" w:rsidP="00000000" w:rsidRDefault="00000000" w:rsidRPr="00000000" w14:paraId="0000000E">
      <w:pPr>
        <w:shd w:fill="fbfbfb" w:val="clear"/>
        <w:spacing w:after="340" w:lineRule="auto"/>
        <w:jc w:val="both"/>
        <w:rPr>
          <w:rFonts w:ascii="Open Sans" w:cs="Open Sans" w:eastAsia="Open Sans" w:hAnsi="Open Sans"/>
          <w:color w:val="333333"/>
          <w:sz w:val="21"/>
          <w:szCs w:val="21"/>
        </w:rPr>
      </w:pPr>
      <w:r w:rsidDel="00000000" w:rsidR="00000000" w:rsidRPr="00000000">
        <w:rPr>
          <w:rFonts w:ascii="Open Sans" w:cs="Open Sans" w:eastAsia="Open Sans" w:hAnsi="Open Sans"/>
          <w:color w:val="333333"/>
          <w:sz w:val="21"/>
          <w:szCs w:val="21"/>
          <w:rtl w:val="0"/>
        </w:rPr>
        <w:t xml:space="preserve"> Ticket prices are correct at time of quotation or publication but are subject to change at the discretion of Theatre Royal management. Single ticket prices may be dynamically adjusted, without notice, dependent upon market demand.</w:t>
      </w:r>
    </w:p>
    <w:p w:rsidR="00000000" w:rsidDel="00000000" w:rsidP="00000000" w:rsidRDefault="00000000" w:rsidRPr="00000000" w14:paraId="0000000F">
      <w:pPr>
        <w:shd w:fill="fbfbfb" w:val="clear"/>
        <w:spacing w:after="340" w:lineRule="auto"/>
        <w:jc w:val="both"/>
        <w:rPr>
          <w:rFonts w:ascii="Open Sans" w:cs="Open Sans" w:eastAsia="Open Sans" w:hAnsi="Open Sans"/>
          <w:color w:val="333333"/>
          <w:sz w:val="21"/>
          <w:szCs w:val="21"/>
        </w:rPr>
      </w:pPr>
      <w:r w:rsidDel="00000000" w:rsidR="00000000" w:rsidRPr="00000000">
        <w:rPr>
          <w:rFonts w:ascii="Open Sans" w:cs="Open Sans" w:eastAsia="Open Sans" w:hAnsi="Open Sans"/>
          <w:color w:val="333333"/>
          <w:sz w:val="21"/>
          <w:szCs w:val="21"/>
          <w:rtl w:val="0"/>
        </w:rPr>
        <w:t xml:space="preserve">Advertised prices are valid for today only and subject to change without notice.</w:t>
      </w:r>
    </w:p>
    <w:p w:rsidR="00000000" w:rsidDel="00000000" w:rsidP="00000000" w:rsidRDefault="00000000" w:rsidRPr="00000000" w14:paraId="00000010">
      <w:pPr>
        <w:shd w:fill="fbfbfb" w:val="clear"/>
        <w:spacing w:after="340" w:lineRule="auto"/>
        <w:jc w:val="both"/>
        <w:rPr>
          <w:rFonts w:ascii="Open Sans" w:cs="Open Sans" w:eastAsia="Open Sans" w:hAnsi="Open Sans"/>
          <w:b w:val="1"/>
          <w:color w:val="222222"/>
          <w:sz w:val="21"/>
          <w:szCs w:val="21"/>
        </w:rPr>
      </w:pPr>
      <w:r w:rsidDel="00000000" w:rsidR="00000000" w:rsidRPr="00000000">
        <w:rPr>
          <w:rFonts w:ascii="Open Sans" w:cs="Open Sans" w:eastAsia="Open Sans" w:hAnsi="Open Sans"/>
          <w:b w:val="1"/>
          <w:color w:val="222222"/>
          <w:sz w:val="21"/>
          <w:szCs w:val="21"/>
          <w:rtl w:val="0"/>
        </w:rPr>
        <w:t xml:space="preserve">Merchandise</w:t>
      </w:r>
    </w:p>
    <w:p w:rsidR="00000000" w:rsidDel="00000000" w:rsidP="00000000" w:rsidRDefault="00000000" w:rsidRPr="00000000" w14:paraId="00000011">
      <w:pPr>
        <w:shd w:fill="fbfbfb" w:val="clear"/>
        <w:spacing w:after="340" w:lineRule="auto"/>
        <w:jc w:val="both"/>
        <w:rPr>
          <w:rFonts w:ascii="Open Sans" w:cs="Open Sans" w:eastAsia="Open Sans" w:hAnsi="Open Sans"/>
          <w:color w:val="333333"/>
          <w:sz w:val="21"/>
          <w:szCs w:val="21"/>
        </w:rPr>
      </w:pPr>
      <w:r w:rsidDel="00000000" w:rsidR="00000000" w:rsidRPr="00000000">
        <w:rPr>
          <w:rFonts w:ascii="Open Sans" w:cs="Open Sans" w:eastAsia="Open Sans" w:hAnsi="Open Sans"/>
          <w:color w:val="333333"/>
          <w:sz w:val="21"/>
          <w:szCs w:val="21"/>
          <w:rtl w:val="0"/>
        </w:rPr>
        <w:t xml:space="preserve">If you are not satisfied with your product, we are happy to exchange it for a new one or refund your purchase price. This is in addition to your rights under Australian Consumer Law. Please </w:t>
      </w:r>
      <w:hyperlink r:id="rId9">
        <w:r w:rsidDel="00000000" w:rsidR="00000000" w:rsidRPr="00000000">
          <w:rPr>
            <w:rFonts w:ascii="Open Sans" w:cs="Open Sans" w:eastAsia="Open Sans" w:hAnsi="Open Sans"/>
            <w:color w:val="222222"/>
            <w:sz w:val="21"/>
            <w:szCs w:val="21"/>
            <w:u w:val="single"/>
            <w:rtl w:val="0"/>
          </w:rPr>
          <w:t xml:space="preserve">contact us</w:t>
        </w:r>
      </w:hyperlink>
      <w:r w:rsidDel="00000000" w:rsidR="00000000" w:rsidRPr="00000000">
        <w:rPr>
          <w:rFonts w:ascii="Open Sans" w:cs="Open Sans" w:eastAsia="Open Sans" w:hAnsi="Open Sans"/>
          <w:color w:val="333333"/>
          <w:sz w:val="21"/>
          <w:szCs w:val="21"/>
          <w:rtl w:val="0"/>
        </w:rPr>
        <w:t xml:space="preserve"> to arrange a refund/exchange. You will be required to pay return postage if you are unable to drop off your purchase to a place suggested by our committee. </w:t>
      </w:r>
    </w:p>
    <w:p w:rsidR="00000000" w:rsidDel="00000000" w:rsidP="00000000" w:rsidRDefault="00000000" w:rsidRPr="00000000" w14:paraId="00000012">
      <w:pPr>
        <w:jc w:val="both"/>
        <w:rPr>
          <w:rFonts w:ascii="Open Sans" w:cs="Open Sans" w:eastAsia="Open Sans" w:hAnsi="Open Sans"/>
          <w:sz w:val="24"/>
          <w:szCs w:val="24"/>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sz w:val="18"/>
        <w:szCs w:val="18"/>
      </w:rPr>
    </w:pPr>
    <w:r w:rsidDel="00000000" w:rsidR="00000000" w:rsidRPr="00000000">
      <w:rPr>
        <w:sz w:val="18"/>
        <w:szCs w:val="18"/>
        <w:rtl w:val="0"/>
      </w:rPr>
      <w:t xml:space="preserve">ACT Pet Crisis Support</w:t>
    </w:r>
  </w:p>
  <w:p w:rsidR="00000000" w:rsidDel="00000000" w:rsidP="00000000" w:rsidRDefault="00000000" w:rsidRPr="00000000" w14:paraId="00000015">
    <w:pPr>
      <w:rPr>
        <w:b w:val="1"/>
        <w:sz w:val="18"/>
        <w:szCs w:val="18"/>
      </w:rPr>
    </w:pPr>
    <w:r w:rsidDel="00000000" w:rsidR="00000000" w:rsidRPr="00000000">
      <w:rPr>
        <w:b w:val="1"/>
        <w:color w:val="0000ff"/>
        <w:sz w:val="18"/>
        <w:szCs w:val="18"/>
        <w:rtl w:val="0"/>
      </w:rPr>
      <w:t xml:space="preserve">ABN</w:t>
    </w:r>
    <w:r w:rsidDel="00000000" w:rsidR="00000000" w:rsidRPr="00000000">
      <w:rPr>
        <w:sz w:val="18"/>
        <w:szCs w:val="18"/>
        <w:rtl w:val="0"/>
      </w:rPr>
      <w:t xml:space="preserve"> 25342039058 </w:t>
    </w: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b w:val="1"/>
        <w:color w:val="0000ff"/>
        <w:sz w:val="18"/>
        <w:szCs w:val="18"/>
        <w:rtl w:val="0"/>
      </w:rPr>
      <w:t xml:space="preserve">A</w:t>
    </w:r>
    <w:r w:rsidDel="00000000" w:rsidR="00000000" w:rsidRPr="00000000">
      <w:rPr>
        <w:sz w:val="18"/>
        <w:szCs w:val="18"/>
        <w:rtl w:val="0"/>
      </w:rPr>
      <w:t xml:space="preserve">: PO Box 3362 Belconnen Dc ACT 2617 </w:t>
    </w:r>
  </w:p>
  <w:p w:rsidR="00000000" w:rsidDel="00000000" w:rsidP="00000000" w:rsidRDefault="00000000" w:rsidRPr="00000000" w14:paraId="00000017">
    <w:pPr>
      <w:rPr>
        <w:sz w:val="18"/>
        <w:szCs w:val="18"/>
      </w:rPr>
    </w:pPr>
    <w:r w:rsidDel="00000000" w:rsidR="00000000" w:rsidRPr="00000000">
      <w:rPr>
        <w:b w:val="1"/>
        <w:color w:val="0000ff"/>
        <w:sz w:val="18"/>
        <w:szCs w:val="18"/>
        <w:rtl w:val="0"/>
      </w:rPr>
      <w:t xml:space="preserve">W</w:t>
    </w:r>
    <w:r w:rsidDel="00000000" w:rsidR="00000000" w:rsidRPr="00000000">
      <w:rPr>
        <w:sz w:val="18"/>
        <w:szCs w:val="18"/>
        <w:rtl w:val="0"/>
      </w:rPr>
      <w:t xml:space="preserve">: www.actpetcrisis.com</w:t>
    </w:r>
  </w:p>
  <w:p w:rsidR="00000000" w:rsidDel="00000000" w:rsidP="00000000" w:rsidRDefault="00000000" w:rsidRPr="00000000" w14:paraId="00000018">
    <w:pPr>
      <w:rPr>
        <w:b w:val="1"/>
        <w:color w:val="0000ff"/>
        <w:sz w:val="18"/>
        <w:szCs w:val="18"/>
      </w:rPr>
    </w:pPr>
    <w:r w:rsidDel="00000000" w:rsidR="00000000" w:rsidRPr="00000000">
      <w:rPr>
        <w:b w:val="1"/>
        <w:color w:val="0000ff"/>
        <w:sz w:val="18"/>
        <w:szCs w:val="18"/>
        <w:rtl w:val="0"/>
      </w:rPr>
      <w:t xml:space="preserve">E</w:t>
    </w:r>
    <w:r w:rsidDel="00000000" w:rsidR="00000000" w:rsidRPr="00000000">
      <w:rPr>
        <w:sz w:val="18"/>
        <w:szCs w:val="18"/>
        <w:rtl w:val="0"/>
      </w:rPr>
      <w:t xml:space="preserve">: actpetcrisis@gmail.com</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pPr>
    <w:r w:rsidDel="00000000" w:rsidR="00000000" w:rsidRPr="00000000">
      <w:rPr/>
      <w:drawing>
        <wp:inline distB="114300" distT="114300" distL="114300" distR="114300">
          <wp:extent cx="1719263" cy="8964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19263" cy="896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citizenscience.org.au/contact-us/" TargetMode="External"/><Relationship Id="rId5" Type="http://schemas.openxmlformats.org/officeDocument/2006/relationships/styles" Target="styles.xml"/><Relationship Id="rId6" Type="http://schemas.openxmlformats.org/officeDocument/2006/relationships/hyperlink" Target="http://liveperformance.com.au/sites/liveperformance.com.au/files/resources/lpa_ticketing_cop_consumer_code_final_20151104.pdf" TargetMode="External"/><Relationship Id="rId7" Type="http://schemas.openxmlformats.org/officeDocument/2006/relationships/hyperlink" Target="https://liveperformance.com.au/wp-content/uploads/2019/01/LPA-Ticketing-Code-of-Practice-Consumer-Code-Seventh-Edition-1-October-2018.pdf" TargetMode="External"/><Relationship Id="rId8" Type="http://schemas.openxmlformats.org/officeDocument/2006/relationships/hyperlink" Target="http://members.liveperformance.com.au/uploads/files/LPA%20-%20SAFE%20TIX%20GUIDE-152108371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